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Дар бораи Наѕшаи миллии фаъолият оид ба іифзи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       муіити зисти Їуміурии Тоїикистон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моддаи 8 Ѕонуни Їуміурии  Тоїикистон  "Дар  бораи  іифзи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табиат" Іукумати Їуміурии Тоїикистон ѕарор мекунад: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1. Наѕшаи миллии фаъолият оид  ба  іифзи  муіити  зисти  Їуміурии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Тоїикистон тасдиѕ карда шавад.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2. Вазорату идораіо,  раисони Вилояти Мухтори Кўіистони Бадахшон,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вилоятіо,  шаіри Душанбе ва шаіру нохияіо иїрои Наѕшаи миллии фаъолият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оид ба іифзи муіити зисти Їуміурии Тоїикистонро таъмин намоянд.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їараёни  иїрои  Наѕшаи  миллии фаъолият оид ба іифзи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муіити зисти Їуміурии Тоїикистон  ба  зиммаи  Кумитаи  давлатии  іифзи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>муіити зист ва хоїагии їангали Їуміурии Тоїикистон гузошта шавад.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Раиси Іукумати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3 майи соли 2006  № 191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69F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2269F0" w:rsidRPr="002269F0" w:rsidRDefault="002269F0" w:rsidP="002269F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1424" w:rsidRPr="002269F0" w:rsidRDefault="00B61424">
      <w:pPr>
        <w:rPr>
          <w:sz w:val="20"/>
          <w:szCs w:val="20"/>
        </w:rPr>
      </w:pPr>
    </w:p>
    <w:sectPr w:rsidR="00B61424" w:rsidRPr="002269F0" w:rsidSect="00065E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69F0"/>
    <w:rsid w:val="002269F0"/>
    <w:rsid w:val="00B6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2012-10-01T04:24:00Z</dcterms:created>
  <dcterms:modified xsi:type="dcterms:W3CDTF">2012-10-01T04:24:00Z</dcterms:modified>
</cp:coreProperties>
</file>